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D1D" w:rsidRPr="007A6D1D" w:rsidRDefault="007A6D1D" w:rsidP="007A6D1D">
      <w:pPr>
        <w:spacing w:after="0" w:line="240" w:lineRule="auto"/>
        <w:contextualSpacing/>
        <w:jc w:val="center"/>
        <w:rPr>
          <w:rFonts w:ascii="Times New Roman" w:eastAsia="Times New Roman" w:hAnsi="Times New Roman" w:cs="Times New Roman"/>
          <w:b/>
          <w:sz w:val="24"/>
          <w:szCs w:val="24"/>
        </w:rPr>
      </w:pPr>
    </w:p>
    <w:p w:rsidR="007A6D1D" w:rsidRPr="007A6D1D" w:rsidRDefault="007A6D1D" w:rsidP="007A6D1D">
      <w:pPr>
        <w:spacing w:after="0" w:line="240" w:lineRule="auto"/>
        <w:contextualSpacing/>
        <w:jc w:val="center"/>
        <w:rPr>
          <w:rFonts w:ascii="Times New Roman" w:eastAsia="Times New Roman" w:hAnsi="Times New Roman" w:cs="Times New Roman"/>
          <w:b/>
          <w:sz w:val="24"/>
          <w:szCs w:val="24"/>
        </w:rPr>
      </w:pPr>
    </w:p>
    <w:p w:rsidR="007A6D1D" w:rsidRPr="007A6D1D" w:rsidRDefault="007A6D1D" w:rsidP="007A6D1D">
      <w:pPr>
        <w:spacing w:after="0" w:line="240" w:lineRule="auto"/>
        <w:contextualSpacing/>
        <w:jc w:val="center"/>
        <w:rPr>
          <w:rFonts w:ascii="Times New Roman" w:eastAsia="Times New Roman" w:hAnsi="Times New Roman" w:cs="Times New Roman"/>
          <w:b/>
          <w:sz w:val="24"/>
          <w:szCs w:val="24"/>
        </w:rPr>
      </w:pPr>
    </w:p>
    <w:p w:rsidR="007A6D1D" w:rsidRPr="007A6D1D" w:rsidRDefault="007A6D1D" w:rsidP="007A6D1D">
      <w:pPr>
        <w:spacing w:after="0" w:line="240" w:lineRule="auto"/>
        <w:contextualSpacing/>
        <w:jc w:val="center"/>
        <w:rPr>
          <w:rFonts w:ascii="Times New Roman" w:eastAsia="Times New Roman" w:hAnsi="Times New Roman" w:cs="Times New Roman"/>
          <w:b/>
          <w:sz w:val="24"/>
          <w:szCs w:val="24"/>
        </w:rPr>
      </w:pPr>
    </w:p>
    <w:p w:rsidR="007A6D1D" w:rsidRPr="007A6D1D" w:rsidRDefault="007A6D1D" w:rsidP="007A6D1D">
      <w:pPr>
        <w:spacing w:after="0" w:line="240" w:lineRule="auto"/>
        <w:contextualSpacing/>
        <w:jc w:val="center"/>
        <w:rPr>
          <w:rFonts w:ascii="Times New Roman" w:eastAsia="Times New Roman" w:hAnsi="Times New Roman" w:cs="Times New Roman"/>
          <w:b/>
          <w:sz w:val="24"/>
          <w:szCs w:val="24"/>
        </w:rPr>
      </w:pPr>
    </w:p>
    <w:p w:rsidR="007A6D1D" w:rsidRPr="007A6D1D" w:rsidRDefault="007A6D1D" w:rsidP="007A6D1D">
      <w:pPr>
        <w:spacing w:after="0" w:line="240" w:lineRule="auto"/>
        <w:contextualSpacing/>
        <w:jc w:val="center"/>
        <w:rPr>
          <w:rFonts w:ascii="Times New Roman" w:eastAsia="Times New Roman" w:hAnsi="Times New Roman" w:cs="Times New Roman"/>
          <w:b/>
          <w:sz w:val="24"/>
          <w:szCs w:val="24"/>
        </w:rPr>
      </w:pPr>
    </w:p>
    <w:p w:rsidR="007A6D1D" w:rsidRPr="007A6D1D" w:rsidRDefault="007A6D1D" w:rsidP="007A6D1D">
      <w:pPr>
        <w:spacing w:after="0" w:line="240" w:lineRule="auto"/>
        <w:contextualSpacing/>
        <w:jc w:val="center"/>
        <w:rPr>
          <w:rFonts w:ascii="Times New Roman" w:eastAsia="Times New Roman" w:hAnsi="Times New Roman" w:cs="Times New Roman"/>
          <w:b/>
          <w:sz w:val="24"/>
          <w:szCs w:val="24"/>
        </w:rPr>
      </w:pPr>
    </w:p>
    <w:p w:rsidR="007A6D1D" w:rsidRPr="007A6D1D" w:rsidRDefault="007A6D1D" w:rsidP="007A6D1D">
      <w:pPr>
        <w:spacing w:after="0" w:line="240" w:lineRule="auto"/>
        <w:contextualSpacing/>
        <w:jc w:val="center"/>
        <w:rPr>
          <w:rFonts w:ascii="Times New Roman" w:eastAsia="Times New Roman" w:hAnsi="Times New Roman" w:cs="Times New Roman"/>
          <w:b/>
          <w:sz w:val="24"/>
          <w:szCs w:val="24"/>
        </w:rPr>
      </w:pPr>
    </w:p>
    <w:p w:rsidR="007A6D1D" w:rsidRPr="007A6D1D" w:rsidRDefault="007A6D1D" w:rsidP="007A6D1D">
      <w:pPr>
        <w:spacing w:after="0" w:line="240" w:lineRule="auto"/>
        <w:contextualSpacing/>
        <w:jc w:val="center"/>
        <w:rPr>
          <w:rFonts w:ascii="Times New Roman" w:eastAsia="Times New Roman" w:hAnsi="Times New Roman" w:cs="Times New Roman"/>
          <w:b/>
          <w:sz w:val="24"/>
          <w:szCs w:val="24"/>
        </w:rPr>
      </w:pPr>
    </w:p>
    <w:p w:rsidR="007A6D1D" w:rsidRPr="007A6D1D" w:rsidRDefault="007A6D1D" w:rsidP="007A6D1D">
      <w:pPr>
        <w:spacing w:after="0" w:line="240" w:lineRule="auto"/>
        <w:contextualSpacing/>
        <w:jc w:val="center"/>
        <w:rPr>
          <w:rFonts w:ascii="Times New Roman" w:eastAsia="Times New Roman" w:hAnsi="Times New Roman" w:cs="Times New Roman"/>
          <w:b/>
          <w:sz w:val="24"/>
          <w:szCs w:val="24"/>
        </w:rPr>
      </w:pPr>
    </w:p>
    <w:p w:rsidR="007A6D1D" w:rsidRPr="007A6D1D" w:rsidRDefault="007A6D1D" w:rsidP="007A6D1D">
      <w:pPr>
        <w:spacing w:after="0" w:line="240" w:lineRule="auto"/>
        <w:contextualSpacing/>
        <w:jc w:val="center"/>
        <w:rPr>
          <w:rFonts w:ascii="Times New Roman" w:eastAsia="Times New Roman" w:hAnsi="Times New Roman" w:cs="Times New Roman"/>
          <w:b/>
          <w:sz w:val="24"/>
          <w:szCs w:val="24"/>
        </w:rPr>
      </w:pPr>
    </w:p>
    <w:p w:rsidR="007A6D1D" w:rsidRPr="007A6D1D" w:rsidRDefault="007A6D1D" w:rsidP="007A6D1D">
      <w:pPr>
        <w:spacing w:after="0" w:line="240" w:lineRule="auto"/>
        <w:contextualSpacing/>
        <w:jc w:val="center"/>
        <w:rPr>
          <w:rFonts w:ascii="Times New Roman" w:eastAsia="Times New Roman" w:hAnsi="Times New Roman" w:cs="Times New Roman"/>
          <w:b/>
          <w:sz w:val="24"/>
          <w:szCs w:val="24"/>
        </w:rPr>
      </w:pPr>
    </w:p>
    <w:p w:rsidR="007A6D1D" w:rsidRPr="007A6D1D" w:rsidRDefault="007A6D1D" w:rsidP="007A6D1D">
      <w:pPr>
        <w:spacing w:after="0" w:line="240" w:lineRule="auto"/>
        <w:contextualSpacing/>
        <w:jc w:val="center"/>
        <w:rPr>
          <w:rFonts w:ascii="Times New Roman" w:eastAsia="Times New Roman" w:hAnsi="Times New Roman" w:cs="Times New Roman"/>
          <w:b/>
          <w:sz w:val="24"/>
          <w:szCs w:val="24"/>
        </w:rPr>
      </w:pPr>
    </w:p>
    <w:p w:rsidR="007A6D1D" w:rsidRPr="007A6D1D" w:rsidRDefault="007A6D1D" w:rsidP="007A6D1D">
      <w:pPr>
        <w:spacing w:after="0" w:line="240" w:lineRule="auto"/>
        <w:contextualSpacing/>
        <w:jc w:val="center"/>
        <w:rPr>
          <w:rFonts w:ascii="Times New Roman" w:eastAsia="Times New Roman" w:hAnsi="Times New Roman" w:cs="Times New Roman"/>
          <w:b/>
          <w:sz w:val="24"/>
          <w:szCs w:val="24"/>
        </w:rPr>
      </w:pPr>
    </w:p>
    <w:p w:rsidR="007A6D1D" w:rsidRPr="007A6D1D" w:rsidRDefault="007A6D1D" w:rsidP="007A6D1D">
      <w:pPr>
        <w:spacing w:after="0" w:line="240" w:lineRule="auto"/>
        <w:contextualSpacing/>
        <w:jc w:val="center"/>
        <w:rPr>
          <w:rFonts w:ascii="Times New Roman" w:eastAsia="Times New Roman" w:hAnsi="Times New Roman" w:cs="Times New Roman"/>
          <w:b/>
          <w:sz w:val="24"/>
          <w:szCs w:val="24"/>
        </w:rPr>
      </w:pPr>
    </w:p>
    <w:p w:rsidR="007A6D1D" w:rsidRPr="007A6D1D" w:rsidRDefault="007A6D1D" w:rsidP="007A6D1D">
      <w:pPr>
        <w:spacing w:after="0" w:line="240" w:lineRule="auto"/>
        <w:contextualSpacing/>
        <w:jc w:val="center"/>
        <w:rPr>
          <w:rFonts w:ascii="Times New Roman" w:eastAsia="Times New Roman" w:hAnsi="Times New Roman" w:cs="Times New Roman"/>
          <w:b/>
          <w:sz w:val="24"/>
          <w:szCs w:val="24"/>
        </w:rPr>
      </w:pPr>
    </w:p>
    <w:p w:rsidR="007A6D1D" w:rsidRPr="007A6D1D" w:rsidRDefault="007A6D1D" w:rsidP="007A6D1D">
      <w:pPr>
        <w:spacing w:after="0" w:line="240" w:lineRule="auto"/>
        <w:contextualSpacing/>
        <w:jc w:val="center"/>
        <w:rPr>
          <w:rFonts w:ascii="Times New Roman" w:eastAsia="Times New Roman" w:hAnsi="Times New Roman" w:cs="Times New Roman"/>
          <w:b/>
          <w:sz w:val="24"/>
          <w:szCs w:val="24"/>
        </w:rPr>
      </w:pPr>
    </w:p>
    <w:p w:rsidR="007A6D1D" w:rsidRPr="007A6D1D" w:rsidRDefault="007A6D1D" w:rsidP="007A6D1D">
      <w:pPr>
        <w:spacing w:after="0" w:line="240" w:lineRule="auto"/>
        <w:contextualSpacing/>
        <w:jc w:val="center"/>
        <w:rPr>
          <w:rFonts w:ascii="Times New Roman" w:eastAsia="Times New Roman" w:hAnsi="Times New Roman" w:cs="Times New Roman"/>
          <w:b/>
          <w:sz w:val="24"/>
          <w:szCs w:val="24"/>
        </w:rPr>
      </w:pP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r w:rsidRPr="007A6D1D">
        <w:rPr>
          <w:rFonts w:ascii="Times New Roman" w:eastAsia="Times New Roman" w:hAnsi="Times New Roman" w:cs="Times New Roman"/>
          <w:b/>
          <w:sz w:val="30"/>
          <w:szCs w:val="30"/>
        </w:rPr>
        <w:t>ИЗМЕНЕНИЯ И ДОПОЛНЕНИЯ №</w:t>
      </w:r>
      <w:r>
        <w:rPr>
          <w:rFonts w:ascii="Times New Roman" w:eastAsia="Times New Roman" w:hAnsi="Times New Roman" w:cs="Times New Roman"/>
          <w:b/>
          <w:sz w:val="30"/>
          <w:szCs w:val="30"/>
        </w:rPr>
        <w:t>2</w:t>
      </w: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r w:rsidRPr="007A6D1D">
        <w:rPr>
          <w:rFonts w:ascii="Times New Roman" w:eastAsia="Times New Roman" w:hAnsi="Times New Roman" w:cs="Times New Roman"/>
          <w:b/>
          <w:sz w:val="30"/>
          <w:szCs w:val="30"/>
        </w:rPr>
        <w:t xml:space="preserve">В КОЛЛЕКТИВНЫЙ ДОГОВОР </w:t>
      </w: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r w:rsidRPr="007A6D1D">
        <w:rPr>
          <w:rFonts w:ascii="Times New Roman" w:eastAsia="Times New Roman" w:hAnsi="Times New Roman" w:cs="Times New Roman"/>
          <w:b/>
          <w:sz w:val="30"/>
          <w:szCs w:val="30"/>
        </w:rPr>
        <w:t>ГОСУДАРСТВЕННОГО УЧРЕЖДЕНИЯ ОБРАЗОВАНИЯ</w:t>
      </w: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r w:rsidRPr="007A6D1D">
        <w:rPr>
          <w:rFonts w:ascii="Times New Roman" w:eastAsia="Times New Roman" w:hAnsi="Times New Roman" w:cs="Times New Roman"/>
          <w:b/>
          <w:sz w:val="30"/>
          <w:szCs w:val="30"/>
        </w:rPr>
        <w:t>«</w:t>
      </w:r>
      <w:r>
        <w:rPr>
          <w:rFonts w:ascii="Times New Roman" w:eastAsia="Times New Roman" w:hAnsi="Times New Roman" w:cs="Times New Roman"/>
          <w:b/>
          <w:sz w:val="30"/>
          <w:szCs w:val="30"/>
        </w:rPr>
        <w:t xml:space="preserve">ДЕТСКИЙ САД </w:t>
      </w:r>
      <w:r w:rsidRPr="007A6D1D">
        <w:rPr>
          <w:rFonts w:ascii="Times New Roman" w:eastAsia="Times New Roman" w:hAnsi="Times New Roman" w:cs="Times New Roman"/>
          <w:b/>
          <w:sz w:val="30"/>
          <w:szCs w:val="30"/>
        </w:rPr>
        <w:t>№</w:t>
      </w:r>
      <w:r>
        <w:rPr>
          <w:rFonts w:ascii="Times New Roman" w:eastAsia="Times New Roman" w:hAnsi="Times New Roman" w:cs="Times New Roman"/>
          <w:b/>
          <w:sz w:val="30"/>
          <w:szCs w:val="30"/>
        </w:rPr>
        <w:t xml:space="preserve">9 </w:t>
      </w:r>
      <w:r w:rsidRPr="007A6D1D">
        <w:rPr>
          <w:rFonts w:ascii="Times New Roman" w:eastAsia="Times New Roman" w:hAnsi="Times New Roman" w:cs="Times New Roman"/>
          <w:b/>
          <w:sz w:val="30"/>
          <w:szCs w:val="30"/>
        </w:rPr>
        <w:t>г.</w:t>
      </w:r>
      <w:r>
        <w:rPr>
          <w:rFonts w:ascii="Times New Roman" w:eastAsia="Times New Roman" w:hAnsi="Times New Roman" w:cs="Times New Roman"/>
          <w:b/>
          <w:sz w:val="30"/>
          <w:szCs w:val="30"/>
        </w:rPr>
        <w:t xml:space="preserve"> </w:t>
      </w:r>
      <w:r w:rsidRPr="007A6D1D">
        <w:rPr>
          <w:rFonts w:ascii="Times New Roman" w:eastAsia="Times New Roman" w:hAnsi="Times New Roman" w:cs="Times New Roman"/>
          <w:b/>
          <w:sz w:val="30"/>
          <w:szCs w:val="30"/>
        </w:rPr>
        <w:t xml:space="preserve">ГОМЕЛЯ» </w:t>
      </w: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r w:rsidRPr="007A6D1D">
        <w:rPr>
          <w:rFonts w:ascii="Times New Roman" w:eastAsia="Times New Roman" w:hAnsi="Times New Roman" w:cs="Times New Roman"/>
          <w:b/>
          <w:sz w:val="30"/>
          <w:szCs w:val="30"/>
        </w:rPr>
        <w:t xml:space="preserve">на 2022-2025 годы </w:t>
      </w: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p>
    <w:p w:rsidR="007A6D1D" w:rsidRPr="007A6D1D" w:rsidRDefault="007A6D1D" w:rsidP="007A6D1D">
      <w:pPr>
        <w:widowControl w:val="0"/>
        <w:autoSpaceDE w:val="0"/>
        <w:autoSpaceDN w:val="0"/>
        <w:adjustRightInd w:val="0"/>
        <w:spacing w:after="0" w:line="240" w:lineRule="auto"/>
        <w:contextualSpacing/>
        <w:jc w:val="right"/>
        <w:outlineLvl w:val="0"/>
        <w:rPr>
          <w:rFonts w:ascii="Times New Roman" w:eastAsia="Times New Roman" w:hAnsi="Times New Roman" w:cs="Times New Roman"/>
          <w:bCs/>
          <w:sz w:val="28"/>
          <w:szCs w:val="28"/>
          <w:lang w:eastAsia="ru-RU"/>
        </w:rPr>
      </w:pPr>
    </w:p>
    <w:p w:rsidR="007A6D1D" w:rsidRDefault="007A6D1D" w:rsidP="007A6D1D">
      <w:pPr>
        <w:widowControl w:val="0"/>
        <w:autoSpaceDE w:val="0"/>
        <w:autoSpaceDN w:val="0"/>
        <w:adjustRightInd w:val="0"/>
        <w:spacing w:after="0" w:line="240" w:lineRule="auto"/>
        <w:contextualSpacing/>
        <w:jc w:val="right"/>
        <w:outlineLvl w:val="0"/>
        <w:rPr>
          <w:rFonts w:ascii="Times New Roman" w:eastAsia="Times New Roman" w:hAnsi="Times New Roman" w:cs="Times New Roman"/>
          <w:bCs/>
          <w:sz w:val="28"/>
          <w:szCs w:val="28"/>
          <w:lang w:eastAsia="ru-RU"/>
        </w:rPr>
      </w:pPr>
    </w:p>
    <w:p w:rsidR="007A6D1D" w:rsidRDefault="007A6D1D" w:rsidP="007A6D1D">
      <w:pPr>
        <w:widowControl w:val="0"/>
        <w:autoSpaceDE w:val="0"/>
        <w:autoSpaceDN w:val="0"/>
        <w:adjustRightInd w:val="0"/>
        <w:spacing w:after="0" w:line="240" w:lineRule="auto"/>
        <w:contextualSpacing/>
        <w:jc w:val="right"/>
        <w:outlineLvl w:val="0"/>
        <w:rPr>
          <w:rFonts w:ascii="Times New Roman" w:eastAsia="Times New Roman" w:hAnsi="Times New Roman" w:cs="Times New Roman"/>
          <w:bCs/>
          <w:sz w:val="28"/>
          <w:szCs w:val="28"/>
          <w:lang w:eastAsia="ru-RU"/>
        </w:rPr>
      </w:pPr>
    </w:p>
    <w:p w:rsidR="007A6D1D" w:rsidRPr="007A6D1D" w:rsidRDefault="007A6D1D" w:rsidP="007A6D1D">
      <w:pPr>
        <w:widowControl w:val="0"/>
        <w:autoSpaceDE w:val="0"/>
        <w:autoSpaceDN w:val="0"/>
        <w:adjustRightInd w:val="0"/>
        <w:spacing w:after="0" w:line="240" w:lineRule="auto"/>
        <w:contextualSpacing/>
        <w:jc w:val="right"/>
        <w:outlineLvl w:val="0"/>
        <w:rPr>
          <w:rFonts w:ascii="Times New Roman" w:eastAsia="Times New Roman" w:hAnsi="Times New Roman" w:cs="Times New Roman"/>
          <w:bCs/>
          <w:sz w:val="28"/>
          <w:szCs w:val="28"/>
          <w:lang w:eastAsia="ru-RU"/>
        </w:rPr>
      </w:pPr>
    </w:p>
    <w:p w:rsidR="007A6D1D" w:rsidRPr="007A6D1D" w:rsidRDefault="007A6D1D" w:rsidP="007A6D1D">
      <w:pPr>
        <w:widowControl w:val="0"/>
        <w:autoSpaceDE w:val="0"/>
        <w:autoSpaceDN w:val="0"/>
        <w:adjustRightInd w:val="0"/>
        <w:spacing w:after="0" w:line="240" w:lineRule="auto"/>
        <w:contextualSpacing/>
        <w:jc w:val="right"/>
        <w:outlineLvl w:val="0"/>
        <w:rPr>
          <w:rFonts w:ascii="Times New Roman" w:eastAsia="Times New Roman" w:hAnsi="Times New Roman" w:cs="Times New Roman"/>
          <w:bCs/>
          <w:sz w:val="28"/>
          <w:szCs w:val="28"/>
          <w:lang w:eastAsia="ru-RU"/>
        </w:rPr>
      </w:pPr>
    </w:p>
    <w:p w:rsidR="007A6D1D" w:rsidRPr="007A6D1D" w:rsidRDefault="007A6D1D" w:rsidP="007A6D1D">
      <w:pPr>
        <w:widowControl w:val="0"/>
        <w:autoSpaceDE w:val="0"/>
        <w:autoSpaceDN w:val="0"/>
        <w:adjustRightInd w:val="0"/>
        <w:spacing w:after="0" w:line="240" w:lineRule="auto"/>
        <w:contextualSpacing/>
        <w:jc w:val="right"/>
        <w:outlineLvl w:val="0"/>
        <w:rPr>
          <w:rFonts w:ascii="Times New Roman" w:eastAsia="Times New Roman" w:hAnsi="Times New Roman" w:cs="Times New Roman"/>
          <w:bCs/>
          <w:sz w:val="28"/>
          <w:szCs w:val="28"/>
          <w:lang w:eastAsia="ru-RU"/>
        </w:rPr>
      </w:pPr>
      <w:r w:rsidRPr="007A6D1D">
        <w:rPr>
          <w:rFonts w:ascii="Times New Roman" w:eastAsia="Times New Roman" w:hAnsi="Times New Roman" w:cs="Times New Roman"/>
          <w:bCs/>
          <w:sz w:val="28"/>
          <w:szCs w:val="28"/>
          <w:lang w:eastAsia="ru-RU"/>
        </w:rPr>
        <w:t xml:space="preserve">Одобрены на собрании работников  </w:t>
      </w:r>
    </w:p>
    <w:p w:rsidR="007A6D1D" w:rsidRPr="007A6D1D" w:rsidRDefault="007A6D1D" w:rsidP="007A6D1D">
      <w:pPr>
        <w:widowControl w:val="0"/>
        <w:autoSpaceDE w:val="0"/>
        <w:autoSpaceDN w:val="0"/>
        <w:adjustRightInd w:val="0"/>
        <w:spacing w:after="0" w:line="240" w:lineRule="auto"/>
        <w:contextualSpacing/>
        <w:jc w:val="right"/>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17</w:t>
      </w:r>
      <w:r w:rsidRPr="007A6D1D">
        <w:rPr>
          <w:rFonts w:ascii="Times New Roman" w:eastAsia="Times New Roman" w:hAnsi="Times New Roman" w:cs="Times New Roman"/>
          <w:bCs/>
          <w:sz w:val="28"/>
          <w:szCs w:val="28"/>
          <w:lang w:eastAsia="ru-RU"/>
        </w:rPr>
        <w:t xml:space="preserve"> февраля 2023 года, протокол №</w:t>
      </w:r>
      <w:r>
        <w:rPr>
          <w:rFonts w:ascii="Times New Roman" w:eastAsia="Times New Roman" w:hAnsi="Times New Roman" w:cs="Times New Roman"/>
          <w:bCs/>
          <w:sz w:val="28"/>
          <w:szCs w:val="28"/>
          <w:lang w:eastAsia="ru-RU"/>
        </w:rPr>
        <w:t>2</w:t>
      </w:r>
      <w:r w:rsidRPr="007A6D1D">
        <w:rPr>
          <w:rFonts w:ascii="Times New Roman" w:eastAsia="Times New Roman" w:hAnsi="Times New Roman" w:cs="Times New Roman"/>
          <w:bCs/>
          <w:sz w:val="28"/>
          <w:szCs w:val="28"/>
          <w:lang w:eastAsia="ru-RU"/>
        </w:rPr>
        <w:t xml:space="preserve"> </w:t>
      </w:r>
    </w:p>
    <w:p w:rsidR="007A6D1D" w:rsidRPr="007A6D1D" w:rsidRDefault="007A6D1D" w:rsidP="007A6D1D">
      <w:pPr>
        <w:widowControl w:val="0"/>
        <w:autoSpaceDE w:val="0"/>
        <w:autoSpaceDN w:val="0"/>
        <w:adjustRightInd w:val="0"/>
        <w:spacing w:after="0" w:line="240" w:lineRule="auto"/>
        <w:contextualSpacing/>
        <w:jc w:val="right"/>
        <w:outlineLvl w:val="0"/>
        <w:rPr>
          <w:rFonts w:ascii="Times New Roman" w:eastAsia="Times New Roman" w:hAnsi="Times New Roman" w:cs="Times New Roman"/>
          <w:bCs/>
          <w:sz w:val="28"/>
          <w:szCs w:val="28"/>
          <w:lang w:eastAsia="ru-RU"/>
        </w:rPr>
      </w:pPr>
    </w:p>
    <w:p w:rsidR="007A6D1D" w:rsidRPr="007A6D1D" w:rsidRDefault="007A6D1D" w:rsidP="007A6D1D">
      <w:pPr>
        <w:widowControl w:val="0"/>
        <w:autoSpaceDE w:val="0"/>
        <w:autoSpaceDN w:val="0"/>
        <w:adjustRightInd w:val="0"/>
        <w:spacing w:after="0" w:line="240" w:lineRule="auto"/>
        <w:contextualSpacing/>
        <w:jc w:val="right"/>
        <w:outlineLvl w:val="0"/>
        <w:rPr>
          <w:rFonts w:ascii="Times New Roman" w:eastAsia="Times New Roman" w:hAnsi="Times New Roman" w:cs="Times New Roman"/>
          <w:bCs/>
          <w:sz w:val="28"/>
          <w:szCs w:val="28"/>
          <w:lang w:eastAsia="ru-RU"/>
        </w:rPr>
      </w:pPr>
    </w:p>
    <w:p w:rsidR="007A6D1D" w:rsidRPr="007A6D1D" w:rsidRDefault="007A6D1D" w:rsidP="007A6D1D">
      <w:pPr>
        <w:spacing w:after="0" w:line="240" w:lineRule="auto"/>
        <w:contextualSpacing/>
        <w:jc w:val="center"/>
        <w:rPr>
          <w:rFonts w:ascii="Times New Roman" w:eastAsia="Times New Roman" w:hAnsi="Times New Roman" w:cs="Times New Roman"/>
          <w:b/>
          <w:sz w:val="24"/>
          <w:szCs w:val="24"/>
        </w:rPr>
      </w:pPr>
    </w:p>
    <w:p w:rsidR="007A6D1D" w:rsidRPr="007A6D1D" w:rsidRDefault="007A6D1D" w:rsidP="007A6D1D">
      <w:pPr>
        <w:spacing w:after="0" w:line="240" w:lineRule="auto"/>
        <w:jc w:val="center"/>
        <w:rPr>
          <w:rFonts w:ascii="Times New Roman" w:eastAsia="Calibri" w:hAnsi="Times New Roman" w:cs="Times New Roman"/>
          <w:b/>
          <w:sz w:val="30"/>
          <w:szCs w:val="30"/>
          <w:lang w:eastAsia="ru-RU"/>
        </w:rPr>
      </w:pPr>
      <w:r w:rsidRPr="007A6D1D">
        <w:rPr>
          <w:rFonts w:ascii="Times New Roman" w:eastAsia="Calibri" w:hAnsi="Times New Roman" w:cs="Times New Roman"/>
          <w:b/>
          <w:sz w:val="30"/>
          <w:szCs w:val="30"/>
          <w:lang w:eastAsia="ru-RU"/>
        </w:rPr>
        <w:lastRenderedPageBreak/>
        <w:t>Изменения и дополнения №</w:t>
      </w:r>
      <w:r>
        <w:rPr>
          <w:rFonts w:ascii="Times New Roman" w:eastAsia="Calibri" w:hAnsi="Times New Roman" w:cs="Times New Roman"/>
          <w:b/>
          <w:sz w:val="30"/>
          <w:szCs w:val="30"/>
          <w:lang w:eastAsia="ru-RU"/>
        </w:rPr>
        <w:t>2</w:t>
      </w:r>
      <w:r w:rsidRPr="007A6D1D">
        <w:rPr>
          <w:rFonts w:ascii="Times New Roman" w:eastAsia="Calibri" w:hAnsi="Times New Roman" w:cs="Times New Roman"/>
          <w:b/>
          <w:sz w:val="30"/>
          <w:szCs w:val="30"/>
          <w:lang w:eastAsia="ru-RU"/>
        </w:rPr>
        <w:t xml:space="preserve"> </w:t>
      </w:r>
    </w:p>
    <w:p w:rsidR="007A6D1D" w:rsidRPr="007A6D1D" w:rsidRDefault="007A6D1D" w:rsidP="007A6D1D">
      <w:pPr>
        <w:spacing w:after="0" w:line="240" w:lineRule="auto"/>
        <w:jc w:val="both"/>
        <w:rPr>
          <w:rFonts w:ascii="Times New Roman" w:eastAsia="Times New Roman" w:hAnsi="Times New Roman" w:cs="Times New Roman"/>
          <w:b/>
          <w:bCs/>
          <w:sz w:val="30"/>
          <w:szCs w:val="30"/>
          <w:lang w:eastAsia="ru-RU"/>
        </w:rPr>
      </w:pPr>
      <w:r w:rsidRPr="007A6D1D">
        <w:rPr>
          <w:rFonts w:ascii="Times New Roman" w:eastAsia="Calibri" w:hAnsi="Times New Roman" w:cs="Times New Roman"/>
          <w:b/>
          <w:sz w:val="30"/>
          <w:szCs w:val="30"/>
          <w:lang w:eastAsia="ru-RU"/>
        </w:rPr>
        <w:t>в Коллективный договор г</w:t>
      </w:r>
      <w:r w:rsidRPr="007A6D1D">
        <w:rPr>
          <w:rFonts w:ascii="Times New Roman" w:eastAsia="Times New Roman" w:hAnsi="Times New Roman" w:cs="Times New Roman"/>
          <w:b/>
          <w:bCs/>
          <w:sz w:val="30"/>
          <w:szCs w:val="30"/>
          <w:lang w:eastAsia="ru-RU"/>
        </w:rPr>
        <w:t>осударственного учреждения образования «Детский сад  №</w:t>
      </w:r>
      <w:r>
        <w:rPr>
          <w:rFonts w:ascii="Times New Roman" w:eastAsia="Times New Roman" w:hAnsi="Times New Roman" w:cs="Times New Roman"/>
          <w:b/>
          <w:bCs/>
          <w:sz w:val="30"/>
          <w:szCs w:val="30"/>
          <w:lang w:eastAsia="ru-RU"/>
        </w:rPr>
        <w:t xml:space="preserve">9 </w:t>
      </w:r>
      <w:r w:rsidRPr="007A6D1D">
        <w:rPr>
          <w:rFonts w:ascii="Times New Roman" w:eastAsia="Times New Roman" w:hAnsi="Times New Roman" w:cs="Times New Roman"/>
          <w:b/>
          <w:bCs/>
          <w:sz w:val="30"/>
          <w:szCs w:val="30"/>
          <w:lang w:eastAsia="ru-RU"/>
        </w:rPr>
        <w:t>г. Гомеля» на 2022-2025 годы</w:t>
      </w:r>
    </w:p>
    <w:p w:rsidR="007A6D1D" w:rsidRPr="007A6D1D" w:rsidRDefault="007A6D1D" w:rsidP="007A6D1D">
      <w:pPr>
        <w:spacing w:after="0" w:line="240" w:lineRule="auto"/>
        <w:jc w:val="both"/>
        <w:rPr>
          <w:rFonts w:ascii="Times New Roman" w:eastAsia="Times New Roman" w:hAnsi="Times New Roman" w:cs="Times New Roman"/>
          <w:b/>
          <w:bCs/>
          <w:sz w:val="30"/>
          <w:szCs w:val="30"/>
          <w:lang w:eastAsia="ru-RU"/>
        </w:rPr>
      </w:pPr>
    </w:p>
    <w:p w:rsidR="007A6D1D" w:rsidRPr="007A6D1D" w:rsidRDefault="007A6D1D" w:rsidP="007A6D1D">
      <w:pPr>
        <w:spacing w:after="0" w:line="240" w:lineRule="auto"/>
        <w:ind w:firstLine="708"/>
        <w:contextualSpacing/>
        <w:jc w:val="both"/>
        <w:rPr>
          <w:rFonts w:ascii="Times New Roman" w:eastAsia="Times New Roman" w:hAnsi="Times New Roman" w:cs="Times New Roman"/>
          <w:b/>
          <w:sz w:val="24"/>
          <w:szCs w:val="24"/>
        </w:rPr>
      </w:pPr>
      <w:r w:rsidRPr="007A6D1D">
        <w:rPr>
          <w:rFonts w:ascii="Times New Roman" w:eastAsia="Calibri" w:hAnsi="Times New Roman" w:cs="Times New Roman"/>
          <w:sz w:val="30"/>
          <w:szCs w:val="30"/>
          <w:lang w:eastAsia="ru-RU"/>
        </w:rPr>
        <w:t>1. В приложение №</w:t>
      </w:r>
      <w:r>
        <w:rPr>
          <w:rFonts w:ascii="Times New Roman" w:eastAsia="Calibri" w:hAnsi="Times New Roman" w:cs="Times New Roman"/>
          <w:sz w:val="30"/>
          <w:szCs w:val="30"/>
          <w:lang w:eastAsia="ru-RU"/>
        </w:rPr>
        <w:t>4</w:t>
      </w:r>
      <w:r w:rsidR="00664853">
        <w:rPr>
          <w:rFonts w:ascii="Times New Roman" w:eastAsia="Calibri" w:hAnsi="Times New Roman" w:cs="Times New Roman"/>
          <w:sz w:val="30"/>
          <w:szCs w:val="30"/>
          <w:lang w:eastAsia="ru-RU"/>
        </w:rPr>
        <w:t xml:space="preserve"> </w:t>
      </w:r>
      <w:r w:rsidRPr="007A6D1D">
        <w:rPr>
          <w:rFonts w:ascii="Times New Roman" w:eastAsia="Calibri" w:hAnsi="Times New Roman" w:cs="Times New Roman"/>
          <w:sz w:val="30"/>
          <w:szCs w:val="30"/>
          <w:lang w:eastAsia="ru-RU"/>
        </w:rPr>
        <w:t>«</w:t>
      </w:r>
      <w:r w:rsidRPr="007A6D1D">
        <w:rPr>
          <w:rFonts w:ascii="Times New Roman" w:eastAsia="Times New Roman" w:hAnsi="Times New Roman" w:cs="Times New Roman"/>
          <w:sz w:val="30"/>
          <w:szCs w:val="30"/>
        </w:rPr>
        <w:t xml:space="preserve">Положение о размере, порядке и условиях установления надбавок педагогическим работникам учреждения образования за характер труда» </w:t>
      </w:r>
      <w:r w:rsidRPr="007A6D1D">
        <w:rPr>
          <w:rFonts w:ascii="Times New Roman" w:eastAsia="Calibri" w:hAnsi="Times New Roman" w:cs="Times New Roman"/>
          <w:sz w:val="30"/>
          <w:szCs w:val="30"/>
          <w:lang w:eastAsia="ru-RU"/>
        </w:rPr>
        <w:t xml:space="preserve">внести изменения и дополнения изложить в новой редакции:  </w:t>
      </w:r>
      <w:r w:rsidRPr="007A6D1D">
        <w:rPr>
          <w:rFonts w:ascii="Times New Roman" w:eastAsia="Times New Roman" w:hAnsi="Times New Roman" w:cs="Times New Roman"/>
          <w:snapToGrid w:val="0"/>
          <w:sz w:val="30"/>
          <w:szCs w:val="30"/>
          <w:lang w:eastAsia="ru-RU"/>
        </w:rPr>
        <w:t xml:space="preserve">                                    </w:t>
      </w: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p>
    <w:tbl>
      <w:tblPr>
        <w:tblW w:w="4678" w:type="dxa"/>
        <w:tblInd w:w="4928" w:type="dxa"/>
        <w:tblLook w:val="04A0" w:firstRow="1" w:lastRow="0" w:firstColumn="1" w:lastColumn="0" w:noHBand="0" w:noVBand="1"/>
      </w:tblPr>
      <w:tblGrid>
        <w:gridCol w:w="4678"/>
      </w:tblGrid>
      <w:tr w:rsidR="007A6D1D" w:rsidRPr="007A6D1D" w:rsidTr="006A5639">
        <w:tc>
          <w:tcPr>
            <w:tcW w:w="4678" w:type="dxa"/>
          </w:tcPr>
          <w:p w:rsidR="007A6D1D" w:rsidRPr="007A6D1D" w:rsidRDefault="007A6D1D" w:rsidP="007A6D1D">
            <w:pPr>
              <w:spacing w:after="0" w:line="240" w:lineRule="auto"/>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Приложение №</w:t>
            </w:r>
            <w:r>
              <w:rPr>
                <w:rFonts w:ascii="Times New Roman" w:eastAsia="Times New Roman" w:hAnsi="Times New Roman" w:cs="Times New Roman"/>
                <w:sz w:val="30"/>
                <w:szCs w:val="30"/>
              </w:rPr>
              <w:t>4</w:t>
            </w:r>
            <w:r w:rsidRPr="007A6D1D">
              <w:rPr>
                <w:rFonts w:ascii="Times New Roman" w:eastAsia="Times New Roman" w:hAnsi="Times New Roman" w:cs="Times New Roman"/>
                <w:sz w:val="30"/>
                <w:szCs w:val="30"/>
              </w:rPr>
              <w:t xml:space="preserve">    </w:t>
            </w:r>
          </w:p>
        </w:tc>
      </w:tr>
      <w:tr w:rsidR="007A6D1D" w:rsidRPr="007A6D1D" w:rsidTr="006A5639">
        <w:tc>
          <w:tcPr>
            <w:tcW w:w="4678" w:type="dxa"/>
          </w:tcPr>
          <w:p w:rsidR="007A6D1D" w:rsidRPr="007A6D1D" w:rsidRDefault="007A6D1D" w:rsidP="007A6D1D">
            <w:pPr>
              <w:spacing w:after="0" w:line="280" w:lineRule="exact"/>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Утверждено</w:t>
            </w:r>
          </w:p>
          <w:p w:rsidR="007A6D1D" w:rsidRPr="007A6D1D" w:rsidRDefault="007A6D1D" w:rsidP="007A6D1D">
            <w:pPr>
              <w:spacing w:after="0" w:line="280" w:lineRule="exact"/>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приказ №             от </w:t>
            </w:r>
            <w:r>
              <w:rPr>
                <w:rFonts w:ascii="Times New Roman" w:eastAsia="Times New Roman" w:hAnsi="Times New Roman" w:cs="Times New Roman"/>
                <w:sz w:val="30"/>
                <w:szCs w:val="30"/>
              </w:rPr>
              <w:t>17</w:t>
            </w:r>
            <w:r w:rsidRPr="007A6D1D">
              <w:rPr>
                <w:rFonts w:ascii="Times New Roman" w:eastAsia="Times New Roman" w:hAnsi="Times New Roman" w:cs="Times New Roman"/>
                <w:sz w:val="30"/>
                <w:szCs w:val="30"/>
              </w:rPr>
              <w:t>.02. 2023</w:t>
            </w:r>
          </w:p>
          <w:p w:rsidR="007A6D1D" w:rsidRDefault="007A6D1D" w:rsidP="007A6D1D">
            <w:pPr>
              <w:spacing w:after="0" w:line="280" w:lineRule="exact"/>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Заместитель з</w:t>
            </w:r>
            <w:r w:rsidRPr="007A6D1D">
              <w:rPr>
                <w:rFonts w:ascii="Times New Roman" w:eastAsia="Times New Roman" w:hAnsi="Times New Roman" w:cs="Times New Roman"/>
                <w:sz w:val="30"/>
                <w:szCs w:val="30"/>
              </w:rPr>
              <w:t>аведующ</w:t>
            </w:r>
            <w:r>
              <w:rPr>
                <w:rFonts w:ascii="Times New Roman" w:eastAsia="Times New Roman" w:hAnsi="Times New Roman" w:cs="Times New Roman"/>
                <w:sz w:val="30"/>
                <w:szCs w:val="30"/>
              </w:rPr>
              <w:t>его по основной деятельности</w:t>
            </w:r>
            <w:r w:rsidRPr="007A6D1D">
              <w:rPr>
                <w:rFonts w:ascii="Times New Roman" w:eastAsia="Times New Roman" w:hAnsi="Times New Roman" w:cs="Times New Roman"/>
                <w:sz w:val="30"/>
                <w:szCs w:val="30"/>
              </w:rPr>
              <w:t xml:space="preserve">  </w:t>
            </w:r>
          </w:p>
          <w:p w:rsidR="007A6D1D" w:rsidRPr="007A6D1D" w:rsidRDefault="007A6D1D" w:rsidP="007A6D1D">
            <w:pPr>
              <w:spacing w:after="0" w:line="280" w:lineRule="exact"/>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ГУО</w:t>
            </w:r>
            <w:r>
              <w:rPr>
                <w:rFonts w:ascii="Times New Roman" w:eastAsia="Times New Roman" w:hAnsi="Times New Roman" w:cs="Times New Roman"/>
                <w:sz w:val="30"/>
                <w:szCs w:val="30"/>
              </w:rPr>
              <w:t xml:space="preserve"> </w:t>
            </w:r>
            <w:r w:rsidRPr="007A6D1D">
              <w:rPr>
                <w:rFonts w:ascii="Times New Roman" w:eastAsia="Times New Roman" w:hAnsi="Times New Roman" w:cs="Times New Roman"/>
                <w:sz w:val="30"/>
                <w:szCs w:val="30"/>
              </w:rPr>
              <w:t>«Детский сад  №</w:t>
            </w:r>
            <w:r>
              <w:rPr>
                <w:rFonts w:ascii="Times New Roman" w:eastAsia="Times New Roman" w:hAnsi="Times New Roman" w:cs="Times New Roman"/>
                <w:sz w:val="30"/>
                <w:szCs w:val="30"/>
              </w:rPr>
              <w:t>9</w:t>
            </w:r>
            <w:r w:rsidRPr="007A6D1D">
              <w:rPr>
                <w:rFonts w:ascii="Times New Roman" w:eastAsia="Times New Roman" w:hAnsi="Times New Roman" w:cs="Times New Roman"/>
                <w:sz w:val="30"/>
                <w:szCs w:val="30"/>
              </w:rPr>
              <w:t xml:space="preserve"> г.</w:t>
            </w:r>
            <w:r>
              <w:rPr>
                <w:rFonts w:ascii="Times New Roman" w:eastAsia="Times New Roman" w:hAnsi="Times New Roman" w:cs="Times New Roman"/>
                <w:sz w:val="30"/>
                <w:szCs w:val="30"/>
              </w:rPr>
              <w:t xml:space="preserve"> </w:t>
            </w:r>
            <w:r w:rsidRPr="007A6D1D">
              <w:rPr>
                <w:rFonts w:ascii="Times New Roman" w:eastAsia="Times New Roman" w:hAnsi="Times New Roman" w:cs="Times New Roman"/>
                <w:sz w:val="30"/>
                <w:szCs w:val="30"/>
              </w:rPr>
              <w:t>Гомеля»</w:t>
            </w:r>
          </w:p>
        </w:tc>
      </w:tr>
      <w:tr w:rsidR="007A6D1D" w:rsidRPr="007A6D1D" w:rsidTr="006A5639">
        <w:tc>
          <w:tcPr>
            <w:tcW w:w="4678" w:type="dxa"/>
          </w:tcPr>
          <w:p w:rsidR="007A6D1D" w:rsidRPr="007A6D1D" w:rsidRDefault="007A6D1D" w:rsidP="007A6D1D">
            <w:pPr>
              <w:spacing w:after="0" w:line="280" w:lineRule="exact"/>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u w:val="single"/>
              </w:rPr>
              <w:t xml:space="preserve">                             </w:t>
            </w:r>
            <w:r>
              <w:rPr>
                <w:rFonts w:ascii="Times New Roman" w:eastAsia="Times New Roman" w:hAnsi="Times New Roman" w:cs="Times New Roman"/>
                <w:sz w:val="30"/>
                <w:szCs w:val="30"/>
              </w:rPr>
              <w:t>Е.Н. Ивченко</w:t>
            </w:r>
          </w:p>
          <w:p w:rsidR="007A6D1D" w:rsidRPr="007A6D1D" w:rsidRDefault="007A6D1D" w:rsidP="007A6D1D">
            <w:pPr>
              <w:spacing w:after="0" w:line="280" w:lineRule="exact"/>
              <w:jc w:val="both"/>
              <w:rPr>
                <w:rFonts w:ascii="Times New Roman" w:eastAsia="Times New Roman" w:hAnsi="Times New Roman" w:cs="Times New Roman"/>
                <w:sz w:val="30"/>
                <w:szCs w:val="30"/>
              </w:rPr>
            </w:pPr>
          </w:p>
        </w:tc>
      </w:tr>
    </w:tbl>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r w:rsidRPr="007A6D1D">
        <w:rPr>
          <w:rFonts w:ascii="Times New Roman" w:eastAsia="Times New Roman" w:hAnsi="Times New Roman" w:cs="Times New Roman"/>
          <w:b/>
          <w:sz w:val="30"/>
          <w:szCs w:val="30"/>
        </w:rPr>
        <w:t xml:space="preserve">ПОЛОЖЕНИЕ </w:t>
      </w:r>
    </w:p>
    <w:p w:rsidR="007A6D1D" w:rsidRPr="007A6D1D" w:rsidRDefault="007A6D1D" w:rsidP="007A6D1D">
      <w:pPr>
        <w:spacing w:after="0" w:line="240" w:lineRule="auto"/>
        <w:contextualSpacing/>
        <w:jc w:val="center"/>
        <w:rPr>
          <w:rFonts w:ascii="Times New Roman" w:eastAsia="Times New Roman" w:hAnsi="Times New Roman" w:cs="Times New Roman"/>
          <w:b/>
          <w:sz w:val="30"/>
          <w:szCs w:val="30"/>
        </w:rPr>
      </w:pPr>
      <w:r w:rsidRPr="007A6D1D">
        <w:rPr>
          <w:rFonts w:ascii="Times New Roman" w:eastAsia="Times New Roman" w:hAnsi="Times New Roman" w:cs="Times New Roman"/>
          <w:b/>
          <w:sz w:val="30"/>
          <w:szCs w:val="30"/>
        </w:rPr>
        <w:t>об установлении надбавки за характер труда работникам учреждения образования</w:t>
      </w:r>
    </w:p>
    <w:p w:rsidR="007A6D1D" w:rsidRPr="007A6D1D" w:rsidRDefault="007A6D1D" w:rsidP="007A6D1D">
      <w:pPr>
        <w:spacing w:after="0" w:line="240" w:lineRule="auto"/>
        <w:contextualSpacing/>
        <w:jc w:val="center"/>
        <w:rPr>
          <w:rFonts w:ascii="Times New Roman" w:eastAsia="Times New Roman" w:hAnsi="Times New Roman" w:cs="Times New Roman"/>
          <w:sz w:val="30"/>
          <w:szCs w:val="30"/>
        </w:rPr>
      </w:pPr>
    </w:p>
    <w:p w:rsidR="007A6D1D" w:rsidRPr="007A6D1D" w:rsidRDefault="007A6D1D" w:rsidP="007A6D1D">
      <w:pPr>
        <w:spacing w:after="0" w:line="240" w:lineRule="auto"/>
        <w:contextualSpacing/>
        <w:jc w:val="center"/>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1.ОБЩИЕ ПОЛОЖЕНИЕ</w:t>
      </w:r>
    </w:p>
    <w:p w:rsidR="007A6D1D" w:rsidRPr="007A6D1D" w:rsidRDefault="007A6D1D" w:rsidP="007A6D1D">
      <w:pPr>
        <w:spacing w:after="0" w:line="240" w:lineRule="auto"/>
        <w:ind w:firstLine="743"/>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1.1. Настоящее положение разработано в соответствии с Указом Президента Республики Беларусь от 18.01.2019 г. № 27 «Об оплате труда работников бюджетных организаций» (с изменениями и дополнениями), на основании постановления Министерства образования Республики Беларусь от 03.06.2019 № 71 «Об оплате труда работников в сфере образования» (с изменениями и дополнениями). </w:t>
      </w:r>
    </w:p>
    <w:p w:rsidR="007A6D1D" w:rsidRPr="007A6D1D" w:rsidRDefault="007A6D1D" w:rsidP="007A6D1D">
      <w:pPr>
        <w:spacing w:after="0" w:line="240" w:lineRule="auto"/>
        <w:ind w:firstLine="743"/>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1.2. Положение определяет размеры, порядок и условия установления надбавки за характер труда работникам   учреждения образования.</w:t>
      </w:r>
    </w:p>
    <w:p w:rsidR="007A6D1D" w:rsidRPr="007A6D1D" w:rsidRDefault="007A6D1D" w:rsidP="007A6D1D">
      <w:pPr>
        <w:spacing w:after="0" w:line="240" w:lineRule="auto"/>
        <w:ind w:firstLine="743"/>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1.3. Надбавки устанавливаются за характер труда:</w:t>
      </w:r>
    </w:p>
    <w:p w:rsidR="007A6D1D" w:rsidRPr="007A6D1D" w:rsidRDefault="007A6D1D" w:rsidP="007A6D1D">
      <w:pPr>
        <w:spacing w:after="0" w:line="240" w:lineRule="auto"/>
        <w:ind w:firstLine="743"/>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1.3.1. педагогическим работникам (за исключением руководителей учреждения образования и их заместителей) за выполнение отдельных видов работы;</w:t>
      </w:r>
    </w:p>
    <w:p w:rsidR="007A6D1D" w:rsidRPr="007A6D1D" w:rsidRDefault="007A6D1D" w:rsidP="007A6D1D">
      <w:pPr>
        <w:spacing w:after="0" w:line="240" w:lineRule="auto"/>
        <w:ind w:firstLine="743"/>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1.3.2. служащим, должности которых являются общими для всех видов экономической деятельности, рабочим   учреждения образования.</w:t>
      </w:r>
    </w:p>
    <w:p w:rsidR="007A6D1D" w:rsidRPr="007A6D1D" w:rsidRDefault="007A6D1D" w:rsidP="007A6D1D">
      <w:pPr>
        <w:spacing w:after="0" w:line="240" w:lineRule="auto"/>
        <w:ind w:firstLine="708"/>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 1.4.  Надбавки за характер труда выплачиваются за фактически отработанное время.  Надбавка не начисляется за периоды:</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          - трудового отпуска;</w:t>
      </w:r>
    </w:p>
    <w:p w:rsidR="007A6D1D" w:rsidRPr="007A6D1D" w:rsidRDefault="007A6D1D" w:rsidP="007A6D1D">
      <w:pPr>
        <w:spacing w:after="0" w:line="240" w:lineRule="auto"/>
        <w:ind w:firstLine="708"/>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социального отпуска;</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ab/>
        <w:t>- временной нетрудоспособности;</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lastRenderedPageBreak/>
        <w:tab/>
        <w:t>- повышения квалификации;</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7A6D1D" w:rsidRPr="007A6D1D" w:rsidRDefault="007A6D1D" w:rsidP="007A6D1D">
      <w:pPr>
        <w:spacing w:after="0" w:line="240" w:lineRule="auto"/>
        <w:ind w:firstLine="743"/>
        <w:contextualSpacing/>
        <w:jc w:val="center"/>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 2. ПОЛОЖЕНИЕ ОБ УСТАНОВЛЕНИИ НАДБАВКИ ЗА ХАРАКТЕР ТРУДА ПЕДАГОГИЧЕСКИМ РАБОТНИКАМ </w:t>
      </w:r>
    </w:p>
    <w:p w:rsidR="007A6D1D" w:rsidRPr="007A6D1D" w:rsidRDefault="007A6D1D" w:rsidP="007A6D1D">
      <w:pPr>
        <w:spacing w:after="0" w:line="240" w:lineRule="auto"/>
        <w:ind w:firstLine="743"/>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2.1. Надбавка устанавливается за характер труда педагогическим работникам (за исключением руководителя учреждения образования и его заместителей) за выполнение отдельных видов работ.</w:t>
      </w:r>
    </w:p>
    <w:p w:rsidR="007A6D1D" w:rsidRPr="007A6D1D" w:rsidRDefault="007A6D1D" w:rsidP="007A6D1D">
      <w:pPr>
        <w:spacing w:after="0" w:line="240" w:lineRule="auto"/>
        <w:ind w:firstLine="743"/>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2.2. Надбавка педагогическим работникам учреждения образования устанавливается в процентах от базовой ставки, устанавливаемой Советом Министров Республики Беларусь для оплаты труда работников бюджетных организаций.</w:t>
      </w:r>
    </w:p>
    <w:p w:rsidR="007A6D1D" w:rsidRPr="007A6D1D" w:rsidRDefault="007A6D1D" w:rsidP="007A6D1D">
      <w:pPr>
        <w:spacing w:after="0" w:line="240" w:lineRule="auto"/>
        <w:ind w:firstLine="743"/>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2.3. Надбавка устанавливается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7A6D1D" w:rsidRPr="007A6D1D" w:rsidRDefault="007A6D1D" w:rsidP="007A6D1D">
      <w:pPr>
        <w:spacing w:after="0" w:line="240" w:lineRule="auto"/>
        <w:ind w:firstLine="743"/>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2.4. Надбавка устанавливается независимо от педагогической нагрузки педагогического работника на период не менее чем на месяц, по одному или нескольким основаниям. При установлении надбавки по нескольким основаниям они суммируются.</w:t>
      </w:r>
    </w:p>
    <w:p w:rsidR="007A6D1D" w:rsidRPr="007A6D1D" w:rsidRDefault="007A6D1D" w:rsidP="007A6D1D">
      <w:pPr>
        <w:spacing w:after="0" w:line="240" w:lineRule="auto"/>
        <w:ind w:firstLine="743"/>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2.5. Размер надбавки за характер труда педагогическим работникам по каждому основанию устанавливается до 60 процентов (включительно) от базовой ставки.</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ab/>
        <w:t xml:space="preserve"> 2.6.  На установление надбавки за характер труда педагогическим работникам направляются средства - в размере 5 процентов суммы окладов педагогических работников. </w:t>
      </w:r>
    </w:p>
    <w:p w:rsidR="007A6D1D" w:rsidRPr="007A6D1D" w:rsidRDefault="007A6D1D" w:rsidP="007A6D1D">
      <w:pPr>
        <w:spacing w:after="0" w:line="240" w:lineRule="auto"/>
        <w:ind w:firstLine="708"/>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 2.7.  Надбавка за характер труда педагогическим работникам устанавливаются: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7365"/>
        <w:gridCol w:w="1240"/>
      </w:tblGrid>
      <w:tr w:rsidR="007A6D1D" w:rsidRPr="007A6D1D" w:rsidTr="006A5639">
        <w:tc>
          <w:tcPr>
            <w:tcW w:w="966"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2.7.1</w:t>
            </w:r>
          </w:p>
        </w:tc>
        <w:tc>
          <w:tcPr>
            <w:tcW w:w="7365"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за работу по обеспечению защиты прав и законных интересов детей из неблагополучных семей, детей – сирот и детей, оставшихся без попечения родителей, работу с родителями   </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                                                                                                                                                                                                                                                                                                                                                                                                    </w:t>
            </w:r>
          </w:p>
        </w:tc>
        <w:tc>
          <w:tcPr>
            <w:tcW w:w="1240"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до 60 %</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базовой ставки</w:t>
            </w:r>
          </w:p>
        </w:tc>
      </w:tr>
      <w:tr w:rsidR="007A6D1D" w:rsidRPr="007A6D1D" w:rsidTr="006A5639">
        <w:tc>
          <w:tcPr>
            <w:tcW w:w="966"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2.7.2</w:t>
            </w:r>
          </w:p>
        </w:tc>
        <w:tc>
          <w:tcPr>
            <w:tcW w:w="7365"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за работу по организации питания обучающихся, оздоровления обучающихся, в том числе в каникулярный период</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p>
        </w:tc>
        <w:tc>
          <w:tcPr>
            <w:tcW w:w="1240"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до 60 %</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базовой ставки</w:t>
            </w:r>
          </w:p>
        </w:tc>
      </w:tr>
      <w:tr w:rsidR="007A6D1D" w:rsidRPr="007A6D1D" w:rsidTr="006A5639">
        <w:tc>
          <w:tcPr>
            <w:tcW w:w="966"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2.7.3</w:t>
            </w:r>
          </w:p>
        </w:tc>
        <w:tc>
          <w:tcPr>
            <w:tcW w:w="7365"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                                                      </w:t>
            </w:r>
          </w:p>
        </w:tc>
        <w:tc>
          <w:tcPr>
            <w:tcW w:w="1240"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до 60 %</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базовой ставки</w:t>
            </w:r>
          </w:p>
        </w:tc>
      </w:tr>
      <w:tr w:rsidR="007A6D1D" w:rsidRPr="007A6D1D" w:rsidTr="006A5639">
        <w:tc>
          <w:tcPr>
            <w:tcW w:w="966"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lastRenderedPageBreak/>
              <w:t>2.7.4</w:t>
            </w:r>
          </w:p>
        </w:tc>
        <w:tc>
          <w:tcPr>
            <w:tcW w:w="7365"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за работу с </w:t>
            </w:r>
            <w:proofErr w:type="gramStart"/>
            <w:r w:rsidRPr="007A6D1D">
              <w:rPr>
                <w:rFonts w:ascii="Times New Roman" w:eastAsia="Times New Roman" w:hAnsi="Times New Roman" w:cs="Times New Roman"/>
                <w:sz w:val="30"/>
                <w:szCs w:val="30"/>
              </w:rPr>
              <w:t>одаренными</w:t>
            </w:r>
            <w:proofErr w:type="gramEnd"/>
            <w:r w:rsidRPr="007A6D1D">
              <w:rPr>
                <w:rFonts w:ascii="Times New Roman" w:eastAsia="Times New Roman" w:hAnsi="Times New Roman" w:cs="Times New Roman"/>
                <w:sz w:val="30"/>
                <w:szCs w:val="30"/>
              </w:rPr>
              <w:t xml:space="preserve">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w:t>
            </w:r>
          </w:p>
        </w:tc>
        <w:tc>
          <w:tcPr>
            <w:tcW w:w="1240"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до 60 %</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базовой ставки</w:t>
            </w:r>
          </w:p>
        </w:tc>
      </w:tr>
      <w:tr w:rsidR="007A6D1D" w:rsidRPr="007A6D1D" w:rsidTr="006A5639">
        <w:tc>
          <w:tcPr>
            <w:tcW w:w="966"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2.7.5</w:t>
            </w:r>
          </w:p>
        </w:tc>
        <w:tc>
          <w:tcPr>
            <w:tcW w:w="7365"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                                                                                    </w:t>
            </w:r>
          </w:p>
        </w:tc>
        <w:tc>
          <w:tcPr>
            <w:tcW w:w="1240"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до 60 %</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базовой ставки</w:t>
            </w:r>
          </w:p>
        </w:tc>
      </w:tr>
      <w:tr w:rsidR="007A6D1D" w:rsidRPr="007A6D1D" w:rsidTr="006A5639">
        <w:tc>
          <w:tcPr>
            <w:tcW w:w="966"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2.7.6</w:t>
            </w:r>
          </w:p>
        </w:tc>
        <w:tc>
          <w:tcPr>
            <w:tcW w:w="7365"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за участие в экспериментальной и инновационной деятельности в сфере образования, проводимой в соответствии со статьей 89 Кодекса Республики Беларусь об образовании, в том числе руководство и консультирование экспериментальных и инновационных проектов                                     </w:t>
            </w:r>
          </w:p>
        </w:tc>
        <w:tc>
          <w:tcPr>
            <w:tcW w:w="1240"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до 60 %</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базовой ставки</w:t>
            </w:r>
          </w:p>
        </w:tc>
      </w:tr>
      <w:tr w:rsidR="007A6D1D" w:rsidRPr="007A6D1D" w:rsidTr="006A5639">
        <w:tc>
          <w:tcPr>
            <w:tcW w:w="966"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2.7.7</w:t>
            </w:r>
          </w:p>
        </w:tc>
        <w:tc>
          <w:tcPr>
            <w:tcW w:w="7365"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за работу с иностранными обучающимися</w:t>
            </w:r>
          </w:p>
        </w:tc>
        <w:tc>
          <w:tcPr>
            <w:tcW w:w="1240"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до 60 %</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базовой ставки</w:t>
            </w:r>
          </w:p>
        </w:tc>
      </w:tr>
    </w:tbl>
    <w:p w:rsidR="007A6D1D" w:rsidRPr="007A6D1D" w:rsidRDefault="007A6D1D" w:rsidP="007A6D1D">
      <w:pPr>
        <w:spacing w:after="0" w:line="240" w:lineRule="auto"/>
        <w:ind w:firstLine="743"/>
        <w:contextualSpacing/>
        <w:jc w:val="center"/>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3. ПОЛОЖЕНИЕ ОБ УСТАНОВЛЕНИИ НАДБАВКИ ЗА ХАРАКТЕР ТРУДА СЛУЖАЩИМ, ДОЛЖНОСТИ КОТОРЫХ ЯВЛЯЮТСЯ ОБЩИМИ ДЛЯ ВСЕХ ВИДОВ ЭКОНОМИЧЕСКОЙ ДЕЯТЕЛЬНОСТИ, РАБОЧИМ УЧРЕЖДЕНИЯ ОБРАЗОВАНИЯ</w:t>
      </w:r>
    </w:p>
    <w:p w:rsidR="007A6D1D" w:rsidRPr="007A6D1D" w:rsidRDefault="007A6D1D" w:rsidP="007A6D1D">
      <w:pPr>
        <w:spacing w:after="0" w:line="240" w:lineRule="auto"/>
        <w:ind w:firstLine="743"/>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3.1. Надбавка устанавливается за характер труда служащим, должности которых являются общими для всех видов экономической деятельности, рабочим учреждения образования за выполнение отдельных видов работ, за выполнение поручений вышестоящих органов управления, срочных заданий, требующих оперативности, повышенной интенсивности труда, дополнительных затрат времени. Степень важности (срочности) работ определяется руководителем учреждения образования исходя из конкретных задач, стоящих перед организацией.</w:t>
      </w:r>
    </w:p>
    <w:p w:rsidR="007A6D1D" w:rsidRPr="007A6D1D" w:rsidRDefault="007A6D1D" w:rsidP="007A6D1D">
      <w:pPr>
        <w:spacing w:after="0" w:line="240" w:lineRule="auto"/>
        <w:ind w:firstLine="743"/>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3.2. Надбавка за характер труда устанавливается работнику на период не менее чем на месяц, по одному или нескольким основаниям. При установлении надбавки по нескольким основаниям они суммируются.</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         3.3. На установление надбавки за характер труда служащим, должности которых являются общими для всех видов экономической деятельности, рабочим учреждения образования направляются средства в размере от 50 до 110 процентов (включительно) сумм окладов этих работников.</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lastRenderedPageBreak/>
        <w:t xml:space="preserve">         3.4. Размер надбавки за характер труда работнику по каждому основанию устанавливается в конкретных величинах (в процентном выражении </w:t>
      </w:r>
      <w:r w:rsidRPr="007A6D1D">
        <w:rPr>
          <w:rFonts w:ascii="Times New Roman" w:eastAsia="Times New Roman" w:hAnsi="Times New Roman" w:cs="Times New Roman"/>
          <w:sz w:val="30"/>
          <w:szCs w:val="30"/>
          <w:u w:val="single"/>
        </w:rPr>
        <w:t>до 150 процентов</w:t>
      </w:r>
      <w:r w:rsidRPr="007A6D1D">
        <w:rPr>
          <w:rFonts w:ascii="Times New Roman" w:eastAsia="Times New Roman" w:hAnsi="Times New Roman" w:cs="Times New Roman"/>
          <w:sz w:val="30"/>
          <w:szCs w:val="30"/>
        </w:rPr>
        <w:t xml:space="preserve"> (включительно) от оклада работника.</w:t>
      </w:r>
    </w:p>
    <w:p w:rsidR="007A6D1D" w:rsidRPr="007A6D1D" w:rsidRDefault="007A6D1D" w:rsidP="007A6D1D">
      <w:pPr>
        <w:spacing w:after="0" w:line="240" w:lineRule="auto"/>
        <w:ind w:firstLine="743"/>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3.5.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7A6D1D" w:rsidRPr="007A6D1D" w:rsidRDefault="007A6D1D" w:rsidP="007A6D1D">
      <w:pPr>
        <w:spacing w:after="0" w:line="240" w:lineRule="auto"/>
        <w:ind w:firstLine="743"/>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3.6.  Надбавка за характер труда служащим, должности которых являются общими для всех видов экономической деятельности, рабочим учреждения образования устанавливается: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87"/>
        <w:gridCol w:w="1525"/>
      </w:tblGrid>
      <w:tr w:rsidR="007A6D1D" w:rsidRPr="007A6D1D" w:rsidTr="006A5639">
        <w:tc>
          <w:tcPr>
            <w:tcW w:w="959"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3.6.1.</w:t>
            </w:r>
          </w:p>
        </w:tc>
        <w:tc>
          <w:tcPr>
            <w:tcW w:w="7087"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за выполнение работником более сложной и ответственной работы по сравнению с другими работниками                                                                             </w:t>
            </w:r>
          </w:p>
        </w:tc>
        <w:tc>
          <w:tcPr>
            <w:tcW w:w="1525"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до 150%</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от оклада </w:t>
            </w:r>
          </w:p>
        </w:tc>
      </w:tr>
      <w:tr w:rsidR="007A6D1D" w:rsidRPr="007A6D1D" w:rsidTr="006A5639">
        <w:tc>
          <w:tcPr>
            <w:tcW w:w="959"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3.6.2.</w:t>
            </w:r>
          </w:p>
        </w:tc>
        <w:tc>
          <w:tcPr>
            <w:tcW w:w="7087"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за объем и разновидность выполняемой работы, ее интенсивность</w:t>
            </w:r>
          </w:p>
        </w:tc>
        <w:tc>
          <w:tcPr>
            <w:tcW w:w="1525"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до 150%</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от оклада </w:t>
            </w:r>
          </w:p>
        </w:tc>
      </w:tr>
      <w:tr w:rsidR="007A6D1D" w:rsidRPr="007A6D1D" w:rsidTr="006A5639">
        <w:tc>
          <w:tcPr>
            <w:tcW w:w="959"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3.6.3.</w:t>
            </w:r>
          </w:p>
        </w:tc>
        <w:tc>
          <w:tcPr>
            <w:tcW w:w="7087"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за качество выполняемых работ, творческий и перспективный подход при выполнении новых и сложных работ</w:t>
            </w:r>
          </w:p>
        </w:tc>
        <w:tc>
          <w:tcPr>
            <w:tcW w:w="1525"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до 150%</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от оклада </w:t>
            </w:r>
          </w:p>
        </w:tc>
      </w:tr>
      <w:tr w:rsidR="007A6D1D" w:rsidRPr="007A6D1D" w:rsidTr="006A5639">
        <w:tc>
          <w:tcPr>
            <w:tcW w:w="959"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3.6.4.</w:t>
            </w:r>
          </w:p>
        </w:tc>
        <w:tc>
          <w:tcPr>
            <w:tcW w:w="7087"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за стабильное, непосредственное влияние работника на улучшение показателей работы учреждения                                                                                 </w:t>
            </w:r>
          </w:p>
        </w:tc>
        <w:tc>
          <w:tcPr>
            <w:tcW w:w="1525"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до 150%</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от оклада </w:t>
            </w:r>
          </w:p>
        </w:tc>
      </w:tr>
      <w:tr w:rsidR="007A6D1D" w:rsidRPr="007A6D1D" w:rsidTr="006A5639">
        <w:tc>
          <w:tcPr>
            <w:tcW w:w="959"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3.6.5.</w:t>
            </w:r>
          </w:p>
        </w:tc>
        <w:tc>
          <w:tcPr>
            <w:tcW w:w="7087"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за соблюдение требований техники безопасности                                 </w:t>
            </w:r>
          </w:p>
        </w:tc>
        <w:tc>
          <w:tcPr>
            <w:tcW w:w="1525"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до 150%</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от оклада </w:t>
            </w:r>
          </w:p>
        </w:tc>
      </w:tr>
      <w:tr w:rsidR="007A6D1D" w:rsidRPr="007A6D1D" w:rsidTr="006A5639">
        <w:tc>
          <w:tcPr>
            <w:tcW w:w="959"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3.6.6.</w:t>
            </w:r>
          </w:p>
        </w:tc>
        <w:tc>
          <w:tcPr>
            <w:tcW w:w="7087"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за экономию материальных и энергетических ресурсов </w:t>
            </w:r>
          </w:p>
        </w:tc>
        <w:tc>
          <w:tcPr>
            <w:tcW w:w="1525"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до 150%</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от оклада </w:t>
            </w:r>
          </w:p>
        </w:tc>
      </w:tr>
      <w:tr w:rsidR="007A6D1D" w:rsidRPr="007A6D1D" w:rsidTr="006A5639">
        <w:tc>
          <w:tcPr>
            <w:tcW w:w="959"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3.6.7.</w:t>
            </w:r>
          </w:p>
        </w:tc>
        <w:tc>
          <w:tcPr>
            <w:tcW w:w="7087"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за вклад в оснащение материально-технической базы учреждения </w:t>
            </w:r>
          </w:p>
        </w:tc>
        <w:tc>
          <w:tcPr>
            <w:tcW w:w="1525"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до 150%</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от оклада </w:t>
            </w:r>
          </w:p>
        </w:tc>
      </w:tr>
      <w:tr w:rsidR="007A6D1D" w:rsidRPr="007A6D1D" w:rsidTr="006A5639">
        <w:tc>
          <w:tcPr>
            <w:tcW w:w="959"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3.6.8.</w:t>
            </w:r>
          </w:p>
        </w:tc>
        <w:tc>
          <w:tcPr>
            <w:tcW w:w="7087"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за проведение ремонтных работ</w:t>
            </w:r>
          </w:p>
        </w:tc>
        <w:tc>
          <w:tcPr>
            <w:tcW w:w="1525"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до 150%</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от оклада </w:t>
            </w:r>
          </w:p>
        </w:tc>
      </w:tr>
      <w:tr w:rsidR="007A6D1D" w:rsidRPr="007A6D1D" w:rsidTr="006A5639">
        <w:tc>
          <w:tcPr>
            <w:tcW w:w="959"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3.6.9.</w:t>
            </w:r>
          </w:p>
        </w:tc>
        <w:tc>
          <w:tcPr>
            <w:tcW w:w="7087"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за предотвращение и ликвидация аварий и их последствий</w:t>
            </w:r>
          </w:p>
        </w:tc>
        <w:tc>
          <w:tcPr>
            <w:tcW w:w="1525" w:type="dxa"/>
          </w:tcPr>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до 150%</w:t>
            </w:r>
          </w:p>
          <w:p w:rsidR="007A6D1D" w:rsidRPr="007A6D1D" w:rsidRDefault="007A6D1D" w:rsidP="007A6D1D">
            <w:pPr>
              <w:spacing w:after="0" w:line="240" w:lineRule="auto"/>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от оклада </w:t>
            </w:r>
          </w:p>
        </w:tc>
      </w:tr>
    </w:tbl>
    <w:p w:rsidR="007A6D1D" w:rsidRPr="007A6D1D" w:rsidRDefault="007A6D1D" w:rsidP="00D36164">
      <w:pPr>
        <w:spacing w:after="0" w:line="240" w:lineRule="auto"/>
        <w:ind w:firstLine="743"/>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4. Конкретный размер надбавки за характер труда работникам учреждения образования устанавливается приказом руководителя учреждения образования по согласованию с профсоюзным комитетом на основании действующего Положения. </w:t>
      </w:r>
    </w:p>
    <w:p w:rsidR="007A6D1D" w:rsidRPr="007A6D1D" w:rsidRDefault="007A6D1D" w:rsidP="007A6D1D">
      <w:pPr>
        <w:spacing w:after="0" w:line="240" w:lineRule="auto"/>
        <w:ind w:firstLine="743"/>
        <w:contextualSpacing/>
        <w:jc w:val="both"/>
        <w:rPr>
          <w:rFonts w:ascii="Times New Roman" w:eastAsia="Times New Roman" w:hAnsi="Times New Roman" w:cs="Times New Roman"/>
          <w:sz w:val="30"/>
          <w:szCs w:val="30"/>
        </w:rPr>
      </w:pPr>
      <w:r w:rsidRPr="007A6D1D">
        <w:rPr>
          <w:rFonts w:ascii="Times New Roman" w:eastAsia="Times New Roman" w:hAnsi="Times New Roman" w:cs="Times New Roman"/>
          <w:sz w:val="30"/>
          <w:szCs w:val="30"/>
        </w:rPr>
        <w:t xml:space="preserve">Данные изменения вступают в силу </w:t>
      </w:r>
      <w:r w:rsidR="00D36164">
        <w:rPr>
          <w:rFonts w:ascii="Times New Roman" w:eastAsia="Times New Roman" w:hAnsi="Times New Roman" w:cs="Times New Roman"/>
          <w:sz w:val="30"/>
          <w:szCs w:val="30"/>
        </w:rPr>
        <w:t>с момента подписания</w:t>
      </w:r>
      <w:r w:rsidRPr="007A6D1D">
        <w:rPr>
          <w:rFonts w:ascii="Times New Roman" w:eastAsia="Times New Roman" w:hAnsi="Times New Roman" w:cs="Times New Roman"/>
          <w:sz w:val="30"/>
          <w:szCs w:val="30"/>
        </w:rPr>
        <w:t xml:space="preserve"> и распространяют действие на отношени</w:t>
      </w:r>
      <w:r w:rsidR="00D36164">
        <w:rPr>
          <w:rFonts w:ascii="Times New Roman" w:eastAsia="Times New Roman" w:hAnsi="Times New Roman" w:cs="Times New Roman"/>
          <w:sz w:val="30"/>
          <w:szCs w:val="30"/>
        </w:rPr>
        <w:t>я</w:t>
      </w:r>
      <w:r w:rsidRPr="007A6D1D">
        <w:rPr>
          <w:rFonts w:ascii="Times New Roman" w:eastAsia="Times New Roman" w:hAnsi="Times New Roman" w:cs="Times New Roman"/>
          <w:sz w:val="30"/>
          <w:szCs w:val="30"/>
        </w:rPr>
        <w:t>, возникшие с 01 января 2023 года.</w:t>
      </w:r>
    </w:p>
    <w:p w:rsidR="007A6D1D" w:rsidRPr="007A6D1D" w:rsidRDefault="007A6D1D" w:rsidP="007A6D1D">
      <w:pPr>
        <w:tabs>
          <w:tab w:val="left" w:pos="6840"/>
        </w:tabs>
        <w:spacing w:after="0" w:line="240" w:lineRule="auto"/>
        <w:ind w:left="567"/>
        <w:contextualSpacing/>
        <w:jc w:val="both"/>
        <w:rPr>
          <w:rFonts w:ascii="Times New Roman" w:eastAsia="Times New Roman" w:hAnsi="Times New Roman" w:cs="Times New Roman"/>
          <w:sz w:val="28"/>
          <w:szCs w:val="28"/>
        </w:rPr>
      </w:pPr>
      <w:r w:rsidRPr="007A6D1D">
        <w:rPr>
          <w:rFonts w:ascii="Times New Roman" w:eastAsia="Times New Roman" w:hAnsi="Times New Roman" w:cs="Times New Roman"/>
          <w:sz w:val="28"/>
          <w:szCs w:val="28"/>
        </w:rPr>
        <w:t xml:space="preserve">СОГЛАСОВАНО                                                                                                                             </w:t>
      </w:r>
    </w:p>
    <w:p w:rsidR="007A6D1D" w:rsidRPr="007A6D1D" w:rsidRDefault="007A6D1D" w:rsidP="007A6D1D">
      <w:pPr>
        <w:spacing w:after="0" w:line="240" w:lineRule="auto"/>
        <w:ind w:left="567"/>
        <w:contextualSpacing/>
        <w:jc w:val="both"/>
        <w:rPr>
          <w:rFonts w:ascii="Times New Roman" w:eastAsia="Times New Roman" w:hAnsi="Times New Roman" w:cs="Times New Roman"/>
          <w:sz w:val="28"/>
          <w:szCs w:val="28"/>
        </w:rPr>
      </w:pPr>
      <w:r w:rsidRPr="007A6D1D">
        <w:rPr>
          <w:rFonts w:ascii="Times New Roman" w:eastAsia="Times New Roman" w:hAnsi="Times New Roman" w:cs="Times New Roman"/>
          <w:sz w:val="28"/>
          <w:szCs w:val="28"/>
        </w:rPr>
        <w:t>Постановление №</w:t>
      </w:r>
      <w:r w:rsidR="00595EF3">
        <w:rPr>
          <w:rFonts w:ascii="Times New Roman" w:eastAsia="Times New Roman" w:hAnsi="Times New Roman" w:cs="Times New Roman"/>
          <w:sz w:val="28"/>
          <w:szCs w:val="28"/>
        </w:rPr>
        <w:t xml:space="preserve">09/33 от </w:t>
      </w:r>
      <w:bookmarkStart w:id="0" w:name="_GoBack"/>
      <w:bookmarkEnd w:id="0"/>
      <w:r w:rsidR="00D36164">
        <w:rPr>
          <w:rFonts w:ascii="Times New Roman" w:eastAsia="Times New Roman" w:hAnsi="Times New Roman" w:cs="Times New Roman"/>
          <w:sz w:val="28"/>
          <w:szCs w:val="28"/>
        </w:rPr>
        <w:t>16</w:t>
      </w:r>
      <w:r w:rsidRPr="007A6D1D">
        <w:rPr>
          <w:rFonts w:ascii="Times New Roman" w:eastAsia="Times New Roman" w:hAnsi="Times New Roman" w:cs="Times New Roman"/>
          <w:smallCaps/>
          <w:sz w:val="28"/>
          <w:szCs w:val="28"/>
          <w:lang w:val="be-BY"/>
        </w:rPr>
        <w:t>.02.2023</w:t>
      </w:r>
    </w:p>
    <w:p w:rsidR="007A6D1D" w:rsidRPr="007A6D1D" w:rsidRDefault="007A6D1D" w:rsidP="007A6D1D">
      <w:pPr>
        <w:spacing w:after="0" w:line="240" w:lineRule="auto"/>
        <w:ind w:left="567"/>
        <w:contextualSpacing/>
        <w:jc w:val="both"/>
        <w:rPr>
          <w:rFonts w:ascii="Times New Roman" w:eastAsia="Times New Roman" w:hAnsi="Times New Roman" w:cs="Times New Roman"/>
          <w:sz w:val="28"/>
          <w:szCs w:val="28"/>
        </w:rPr>
      </w:pPr>
      <w:r w:rsidRPr="007A6D1D">
        <w:rPr>
          <w:rFonts w:ascii="Times New Roman" w:eastAsia="Times New Roman" w:hAnsi="Times New Roman" w:cs="Times New Roman"/>
          <w:sz w:val="28"/>
          <w:szCs w:val="28"/>
        </w:rPr>
        <w:t>Председатель ППО _____________/</w:t>
      </w:r>
      <w:r w:rsidR="00D36164">
        <w:rPr>
          <w:rFonts w:ascii="Times New Roman" w:eastAsia="Times New Roman" w:hAnsi="Times New Roman" w:cs="Times New Roman"/>
          <w:sz w:val="28"/>
          <w:szCs w:val="28"/>
        </w:rPr>
        <w:t>Т.Н. Приходько</w:t>
      </w:r>
      <w:r w:rsidRPr="007A6D1D">
        <w:rPr>
          <w:rFonts w:ascii="Times New Roman" w:eastAsia="Times New Roman" w:hAnsi="Times New Roman" w:cs="Times New Roman"/>
          <w:sz w:val="28"/>
          <w:szCs w:val="28"/>
        </w:rPr>
        <w:t>/</w:t>
      </w:r>
    </w:p>
    <w:p w:rsidR="007A6D1D" w:rsidRPr="007A6D1D" w:rsidRDefault="007A6D1D" w:rsidP="007A6D1D">
      <w:pPr>
        <w:widowControl w:val="0"/>
        <w:spacing w:after="0" w:line="240" w:lineRule="auto"/>
        <w:ind w:left="567"/>
        <w:contextualSpacing/>
        <w:jc w:val="both"/>
        <w:rPr>
          <w:rFonts w:ascii="Times New Roman" w:eastAsia="Times New Roman" w:hAnsi="Times New Roman" w:cs="Times New Roman"/>
          <w:spacing w:val="-4"/>
          <w:sz w:val="28"/>
          <w:szCs w:val="28"/>
        </w:rPr>
      </w:pPr>
      <w:r w:rsidRPr="007A6D1D">
        <w:rPr>
          <w:rFonts w:ascii="Times New Roman" w:eastAsia="Times New Roman" w:hAnsi="Times New Roman" w:cs="Times New Roman"/>
          <w:spacing w:val="-4"/>
          <w:sz w:val="28"/>
          <w:szCs w:val="28"/>
        </w:rPr>
        <w:t xml:space="preserve">Одобрено на собрании работников </w:t>
      </w:r>
    </w:p>
    <w:p w:rsidR="005E7AE4" w:rsidRPr="00D36164" w:rsidRDefault="00D36164" w:rsidP="00D36164">
      <w:pPr>
        <w:widowControl w:val="0"/>
        <w:spacing w:after="0" w:line="240" w:lineRule="auto"/>
        <w:ind w:left="567"/>
        <w:contextualSpacing/>
        <w:jc w:val="both"/>
        <w:rPr>
          <w:rFonts w:ascii="Times New Roman" w:eastAsia="Times New Roman" w:hAnsi="Times New Roman" w:cs="Times New Roman"/>
          <w:sz w:val="30"/>
          <w:szCs w:val="30"/>
        </w:rPr>
      </w:pPr>
      <w:r>
        <w:rPr>
          <w:rFonts w:ascii="Times New Roman" w:eastAsia="Times New Roman" w:hAnsi="Times New Roman" w:cs="Times New Roman"/>
          <w:spacing w:val="-4"/>
          <w:sz w:val="28"/>
          <w:szCs w:val="28"/>
        </w:rPr>
        <w:t>17</w:t>
      </w:r>
      <w:r w:rsidR="007A6D1D" w:rsidRPr="007A6D1D">
        <w:rPr>
          <w:rFonts w:ascii="Times New Roman" w:eastAsia="Times New Roman" w:hAnsi="Times New Roman" w:cs="Times New Roman"/>
          <w:spacing w:val="-4"/>
          <w:sz w:val="28"/>
          <w:szCs w:val="28"/>
        </w:rPr>
        <w:t xml:space="preserve">  февраля  2023 г., протокол №</w:t>
      </w:r>
      <w:r>
        <w:rPr>
          <w:rFonts w:ascii="Times New Roman" w:eastAsia="Times New Roman" w:hAnsi="Times New Roman" w:cs="Times New Roman"/>
          <w:spacing w:val="-4"/>
          <w:sz w:val="28"/>
          <w:szCs w:val="28"/>
        </w:rPr>
        <w:t>2</w:t>
      </w:r>
      <w:r w:rsidR="007A6D1D" w:rsidRPr="007A6D1D">
        <w:rPr>
          <w:rFonts w:ascii="Times New Roman" w:eastAsia="Times New Roman" w:hAnsi="Times New Roman" w:cs="Times New Roman"/>
          <w:spacing w:val="-4"/>
          <w:sz w:val="28"/>
          <w:szCs w:val="28"/>
        </w:rPr>
        <w:t xml:space="preserve"> </w:t>
      </w:r>
    </w:p>
    <w:sectPr w:rsidR="005E7AE4" w:rsidRPr="00D36164" w:rsidSect="00392E47">
      <w:headerReference w:type="default" r:id="rId7"/>
      <w:pgSz w:w="11906" w:h="16838"/>
      <w:pgMar w:top="709" w:right="850"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BD" w:rsidRDefault="00664853">
      <w:pPr>
        <w:spacing w:after="0" w:line="240" w:lineRule="auto"/>
      </w:pPr>
      <w:r>
        <w:separator/>
      </w:r>
    </w:p>
  </w:endnote>
  <w:endnote w:type="continuationSeparator" w:id="0">
    <w:p w:rsidR="001A44BD" w:rsidRDefault="0066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BD" w:rsidRDefault="00664853">
      <w:pPr>
        <w:spacing w:after="0" w:line="240" w:lineRule="auto"/>
      </w:pPr>
      <w:r>
        <w:separator/>
      </w:r>
    </w:p>
  </w:footnote>
  <w:footnote w:type="continuationSeparator" w:id="0">
    <w:p w:rsidR="001A44BD" w:rsidRDefault="00664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0C" w:rsidRDefault="00D36164">
    <w:pPr>
      <w:pStyle w:val="a3"/>
      <w:jc w:val="center"/>
    </w:pPr>
    <w:r>
      <w:fldChar w:fldCharType="begin"/>
    </w:r>
    <w:r>
      <w:instrText>PAGE   \* MERGEFORMAT</w:instrText>
    </w:r>
    <w:r>
      <w:fldChar w:fldCharType="separate"/>
    </w:r>
    <w:r w:rsidR="00595EF3">
      <w:rPr>
        <w:noProof/>
      </w:rPr>
      <w:t>5</w:t>
    </w:r>
    <w:r>
      <w:fldChar w:fldCharType="end"/>
    </w:r>
  </w:p>
  <w:p w:rsidR="0051380C" w:rsidRDefault="00D36164" w:rsidP="00C628B9">
    <w:pPr>
      <w:pStyle w:val="a3"/>
      <w:tabs>
        <w:tab w:val="clear" w:pos="4677"/>
        <w:tab w:val="clear" w:pos="9355"/>
        <w:tab w:val="left" w:pos="669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E7"/>
    <w:rsid w:val="001A44BD"/>
    <w:rsid w:val="00595EF3"/>
    <w:rsid w:val="005B23E7"/>
    <w:rsid w:val="005E7AE4"/>
    <w:rsid w:val="00664853"/>
    <w:rsid w:val="007A6D1D"/>
    <w:rsid w:val="00D36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6D1D"/>
    <w:pPr>
      <w:tabs>
        <w:tab w:val="center" w:pos="4677"/>
        <w:tab w:val="right" w:pos="9355"/>
      </w:tabs>
      <w:spacing w:line="254" w:lineRule="auto"/>
    </w:pPr>
    <w:rPr>
      <w:rFonts w:ascii="Calibri" w:eastAsia="Times New Roman" w:hAnsi="Calibri" w:cs="Times New Roman"/>
      <w:lang w:val="x-none"/>
    </w:rPr>
  </w:style>
  <w:style w:type="character" w:customStyle="1" w:styleId="a4">
    <w:name w:val="Верхний колонтитул Знак"/>
    <w:basedOn w:val="a0"/>
    <w:link w:val="a3"/>
    <w:uiPriority w:val="99"/>
    <w:rsid w:val="007A6D1D"/>
    <w:rPr>
      <w:rFonts w:ascii="Calibri" w:eastAsia="Times New Roman"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6D1D"/>
    <w:pPr>
      <w:tabs>
        <w:tab w:val="center" w:pos="4677"/>
        <w:tab w:val="right" w:pos="9355"/>
      </w:tabs>
      <w:spacing w:line="254" w:lineRule="auto"/>
    </w:pPr>
    <w:rPr>
      <w:rFonts w:ascii="Calibri" w:eastAsia="Times New Roman" w:hAnsi="Calibri" w:cs="Times New Roman"/>
      <w:lang w:val="x-none"/>
    </w:rPr>
  </w:style>
  <w:style w:type="character" w:customStyle="1" w:styleId="a4">
    <w:name w:val="Верхний колонтитул Знак"/>
    <w:basedOn w:val="a0"/>
    <w:link w:val="a3"/>
    <w:uiPriority w:val="99"/>
    <w:rsid w:val="007A6D1D"/>
    <w:rPr>
      <w:rFonts w:ascii="Calibri" w:eastAsia="Times New Roman"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1285</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Семья</cp:lastModifiedBy>
  <cp:revision>4</cp:revision>
  <dcterms:created xsi:type="dcterms:W3CDTF">2023-02-16T08:30:00Z</dcterms:created>
  <dcterms:modified xsi:type="dcterms:W3CDTF">2023-02-19T12:39:00Z</dcterms:modified>
</cp:coreProperties>
</file>